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4B" w:rsidRPr="0051704B" w:rsidRDefault="0051704B" w:rsidP="00517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5170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Výročná správa SsFZ a správa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nezávislého audítora za rok 2019</w:t>
      </w:r>
    </w:p>
    <w:p w:rsidR="00645F59" w:rsidRPr="00574877" w:rsidRDefault="00034E84" w:rsidP="00645F59">
      <w:pPr>
        <w:pStyle w:val="Nadpis2"/>
        <w:rPr>
          <w:color w:val="000000" w:themeColor="text1"/>
        </w:rPr>
      </w:pPr>
      <w:r w:rsidRPr="00574877">
        <w:rPr>
          <w:color w:val="000000" w:themeColor="text1"/>
        </w:rPr>
        <w:t xml:space="preserve">Dokumenty boli schválené delegátmi konferencie SsFZ </w:t>
      </w:r>
      <w:r w:rsidR="00574877" w:rsidRPr="00574877">
        <w:rPr>
          <w:color w:val="000000" w:themeColor="text1"/>
        </w:rPr>
        <w:t>v dňoch 18. – 23.6.2020 formou hlasovania per rollam.</w:t>
      </w:r>
    </w:p>
    <w:p w:rsidR="00645F59" w:rsidRDefault="00746E38" w:rsidP="00645F59">
      <w:pPr>
        <w:pStyle w:val="apod"/>
      </w:pPr>
      <w:hyperlink r:id="rId4" w:history="1">
        <w:r w:rsidR="00645F59">
          <w:rPr>
            <w:rStyle w:val="Hypertextovprepojenie"/>
            <w:rFonts w:eastAsiaTheme="majorEastAsia"/>
          </w:rPr>
          <w:t>Výročná správa SsFZ za rok 2019</w:t>
        </w:r>
      </w:hyperlink>
    </w:p>
    <w:p w:rsidR="00645F59" w:rsidRPr="00574877" w:rsidRDefault="00746E38" w:rsidP="00645F59">
      <w:pPr>
        <w:pStyle w:val="apod"/>
        <w:rPr>
          <w:color w:val="0070C0"/>
          <w:u w:val="single"/>
        </w:rPr>
      </w:pPr>
      <w:hyperlink r:id="rId5" w:history="1">
        <w:r w:rsidR="00645F59" w:rsidRPr="00574877">
          <w:rPr>
            <w:rStyle w:val="Hypertextovprepojenie"/>
            <w:rFonts w:eastAsiaTheme="majorEastAsia"/>
            <w:color w:val="0070C0"/>
          </w:rPr>
          <w:t>Správa nezávislého audítora za rok 2019 z preskúmania účtovnej závierky a Výročnej správy SsFZ</w:t>
        </w:r>
      </w:hyperlink>
      <w:r w:rsidR="00574877" w:rsidRPr="00574877">
        <w:rPr>
          <w:color w:val="0070C0"/>
          <w:u w:val="single"/>
        </w:rPr>
        <w:t xml:space="preserve"> za rok 2019</w:t>
      </w:r>
    </w:p>
    <w:p w:rsidR="00645F59" w:rsidRDefault="00746E38" w:rsidP="00645F59">
      <w:pPr>
        <w:pStyle w:val="apod"/>
      </w:pPr>
      <w:hyperlink r:id="rId6" w:history="1">
        <w:r w:rsidR="00645F59">
          <w:rPr>
            <w:rStyle w:val="Hypertextovprepojenie"/>
            <w:rFonts w:eastAsiaTheme="majorEastAsia"/>
          </w:rPr>
          <w:t>Prehľad činnosti regionálnych výberov SsFZ v roku 2019</w:t>
        </w:r>
      </w:hyperlink>
    </w:p>
    <w:p w:rsidR="00645F59" w:rsidRDefault="00746E38" w:rsidP="00645F59">
      <w:pPr>
        <w:pStyle w:val="apod"/>
      </w:pPr>
      <w:hyperlink r:id="rId7" w:history="1">
        <w:r w:rsidR="00645F59">
          <w:rPr>
            <w:rStyle w:val="Hypertextovprepojenie"/>
            <w:rFonts w:eastAsiaTheme="majorEastAsia"/>
          </w:rPr>
          <w:t>Ročná účtovná závierka 2019</w:t>
        </w:r>
      </w:hyperlink>
      <w:r w:rsidR="009F3B1E">
        <w:t xml:space="preserve">     (dve prílohy)</w:t>
      </w:r>
    </w:p>
    <w:p w:rsidR="00645F59" w:rsidRDefault="00746E38" w:rsidP="00645F59">
      <w:pPr>
        <w:pStyle w:val="apod"/>
      </w:pPr>
      <w:hyperlink r:id="rId8" w:history="1">
        <w:r w:rsidR="00645F59">
          <w:rPr>
            <w:rStyle w:val="Hypertextovprepojenie"/>
            <w:rFonts w:eastAsiaTheme="majorEastAsia"/>
          </w:rPr>
          <w:t>PO nad 5000 €</w:t>
        </w:r>
      </w:hyperlink>
    </w:p>
    <w:p w:rsidR="00645F59" w:rsidRPr="00034E84" w:rsidRDefault="00746E38" w:rsidP="00645F59">
      <w:pPr>
        <w:pStyle w:val="apod"/>
        <w:rPr>
          <w:color w:val="0070C0"/>
          <w:u w:val="single"/>
        </w:rPr>
      </w:pPr>
      <w:hyperlink r:id="rId9" w:history="1">
        <w:r w:rsidR="00645F59" w:rsidRPr="00034E84">
          <w:rPr>
            <w:rStyle w:val="Hypertextovprepojenie"/>
            <w:rFonts w:eastAsiaTheme="majorEastAsia"/>
            <w:color w:val="0070C0"/>
          </w:rPr>
          <w:t>Prehľad nákladov SsFZ</w:t>
        </w:r>
      </w:hyperlink>
      <w:r w:rsidR="00034E84" w:rsidRPr="00034E84">
        <w:rPr>
          <w:color w:val="0070C0"/>
          <w:u w:val="single"/>
        </w:rPr>
        <w:t xml:space="preserve"> za rok 2019</w:t>
      </w:r>
    </w:p>
    <w:p w:rsidR="005E093A" w:rsidRDefault="005E093A"/>
    <w:sectPr w:rsidR="005E093A" w:rsidSect="005E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704B"/>
    <w:rsid w:val="00034E84"/>
    <w:rsid w:val="0051704B"/>
    <w:rsid w:val="00574877"/>
    <w:rsid w:val="005E093A"/>
    <w:rsid w:val="00645F59"/>
    <w:rsid w:val="00746E38"/>
    <w:rsid w:val="009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93A"/>
  </w:style>
  <w:style w:type="paragraph" w:styleId="Nadpis1">
    <w:name w:val="heading 1"/>
    <w:basedOn w:val="Normlny"/>
    <w:link w:val="Nadpis1Char"/>
    <w:uiPriority w:val="9"/>
    <w:qFormat/>
    <w:rsid w:val="00517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5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170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1704B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45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pod">
    <w:name w:val="apod"/>
    <w:basedOn w:val="Normlny"/>
    <w:rsid w:val="0064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fz.sk/data/konferencia/202006/PO%20nad%205000%20tabu&#318;ka%202019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fz.sk/data/konferencia/202006/Ro&#269;n&#225;%20&#250;&#269;tovn&#225;%20z&#225;vierka%2020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fz.sk/data/konferencia/202006/Preh&#318;ad%20&#269;innosti%20region&#225;lnych%20v&#253;berov%20SsFZ%20v%20roku%20201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fz.sk/data/konferencia/202006/Pozv&#225;nka%20a%20program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sfz.sk/data/konferencia/202006/V&#253;ro&#269;n&#225;%20spr&#225;va%20SsFZ%20za%20rok%202019.doc" TargetMode="External"/><Relationship Id="rId9" Type="http://schemas.openxmlformats.org/officeDocument/2006/relationships/hyperlink" Target="http://www.ssfz.sk/data/konferencia/202006/Preh&#318;ad%20n&#225;kladov%20SsFZ%20v%20roku%202019.xl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3</cp:revision>
  <dcterms:created xsi:type="dcterms:W3CDTF">2020-09-25T11:03:00Z</dcterms:created>
  <dcterms:modified xsi:type="dcterms:W3CDTF">2020-09-25T12:05:00Z</dcterms:modified>
</cp:coreProperties>
</file>